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1C8" w:rsidRDefault="003751C8" w:rsidP="003751C8">
      <w:pPr>
        <w:pStyle w:val="a4"/>
        <w:ind w:left="0" w:firstLine="709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>Требования к рекламным материалам.</w:t>
      </w:r>
    </w:p>
    <w:p w:rsidR="003751C8" w:rsidRDefault="003751C8" w:rsidP="003751C8">
      <w:pPr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3751C8" w:rsidRDefault="003751C8" w:rsidP="003751C8">
      <w:pPr>
        <w:pStyle w:val="a4"/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Этапы оказания услуг при размещении рекламных материалов Исполнителем: </w:t>
      </w:r>
    </w:p>
    <w:p w:rsidR="003751C8" w:rsidRDefault="003751C8" w:rsidP="003751C8">
      <w:pPr>
        <w:widowControl/>
        <w:numPr>
          <w:ilvl w:val="0"/>
          <w:numId w:val="1"/>
        </w:numPr>
        <w:shd w:val="clear" w:color="auto" w:fill="FFFFFF"/>
        <w:tabs>
          <w:tab w:val="num" w:pos="0"/>
          <w:tab w:val="num" w:pos="426"/>
        </w:tabs>
        <w:autoSpaceDE/>
        <w:adjustRightInd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Подача информации о Заказчике, рекламных материалах оператору рекламных данных перед размещением рекламы (сведения согласно </w:t>
      </w:r>
      <w:hyperlink r:id="rId5" w:history="1">
        <w:r>
          <w:rPr>
            <w:rStyle w:val="a7"/>
            <w:rFonts w:ascii="Times New Roman" w:hAnsi="Times New Roman" w:cs="Times New Roman"/>
            <w:bdr w:val="none" w:sz="0" w:space="0" w:color="auto" w:frame="1"/>
          </w:rPr>
          <w:t>Распоряжению Правительства РФ от 30 мая 2022 г. № 1362-р</w:t>
        </w:r>
      </w:hyperlink>
      <w:r>
        <w:rPr>
          <w:rFonts w:ascii="Times New Roman" w:hAnsi="Times New Roman" w:cs="Times New Roman"/>
        </w:rPr>
        <w:t>).</w:t>
      </w:r>
    </w:p>
    <w:p w:rsidR="003751C8" w:rsidRDefault="003751C8" w:rsidP="003751C8">
      <w:pPr>
        <w:widowControl/>
        <w:numPr>
          <w:ilvl w:val="0"/>
          <w:numId w:val="1"/>
        </w:numPr>
        <w:shd w:val="clear" w:color="auto" w:fill="FFFFFF"/>
        <w:tabs>
          <w:tab w:val="num" w:pos="0"/>
          <w:tab w:val="num" w:pos="426"/>
        </w:tabs>
        <w:autoSpaceDE/>
        <w:adjustRightInd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Получение токена – уникального идентификатора рекламного объявления, присваиваемого оператором рекламных данных для каждого рекламного материала.</w:t>
      </w:r>
    </w:p>
    <w:p w:rsidR="003751C8" w:rsidRDefault="003751C8" w:rsidP="003751C8">
      <w:pPr>
        <w:widowControl/>
        <w:numPr>
          <w:ilvl w:val="0"/>
          <w:numId w:val="1"/>
        </w:numPr>
        <w:shd w:val="clear" w:color="auto" w:fill="FFFFFF"/>
        <w:tabs>
          <w:tab w:val="num" w:pos="0"/>
          <w:tab w:val="num" w:pos="426"/>
        </w:tabs>
        <w:autoSpaceDE/>
        <w:adjustRightInd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Добавление пометки «Реклама» к каждому рекламному материалу. В добавление к пометке должно быть указание на рекламодателя или сайт/страницу сайта, содержащие информацию о рекламодателе (</w:t>
      </w:r>
      <w:hyperlink r:id="rId6" w:anchor="block_18116" w:history="1">
        <w:r>
          <w:rPr>
            <w:rStyle w:val="a7"/>
            <w:rFonts w:ascii="Times New Roman" w:hAnsi="Times New Roman" w:cs="Times New Roman"/>
            <w:bdr w:val="none" w:sz="0" w:space="0" w:color="auto" w:frame="1"/>
          </w:rPr>
          <w:t>ч. 16 ст. 18.1 Закона о рекламе</w:t>
        </w:r>
      </w:hyperlink>
      <w:r>
        <w:rPr>
          <w:rFonts w:ascii="Times New Roman" w:hAnsi="Times New Roman" w:cs="Times New Roman"/>
        </w:rPr>
        <w:t>).</w:t>
      </w:r>
    </w:p>
    <w:p w:rsidR="003751C8" w:rsidRDefault="003751C8" w:rsidP="003751C8">
      <w:pPr>
        <w:widowControl/>
        <w:numPr>
          <w:ilvl w:val="0"/>
          <w:numId w:val="1"/>
        </w:numPr>
        <w:shd w:val="clear" w:color="auto" w:fill="FFFFFF"/>
        <w:tabs>
          <w:tab w:val="num" w:pos="0"/>
          <w:tab w:val="num" w:pos="426"/>
        </w:tabs>
        <w:autoSpaceDE/>
        <w:adjustRightInd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Подача информации о размещенной рекламе, включая детализацию по актам сдачи-приемки оказанных услуг.</w:t>
      </w:r>
    </w:p>
    <w:p w:rsidR="003751C8" w:rsidRDefault="003751C8" w:rsidP="003751C8">
      <w:pPr>
        <w:widowControl/>
        <w:shd w:val="clear" w:color="auto" w:fill="FFFFFF"/>
        <w:tabs>
          <w:tab w:val="num" w:pos="0"/>
        </w:tabs>
        <w:autoSpaceDE/>
        <w:adjustRightInd/>
        <w:ind w:firstLine="851"/>
        <w:rPr>
          <w:rFonts w:ascii="Times New Roman" w:hAnsi="Times New Roman" w:cs="Times New Roman"/>
          <w:color w:val="333333"/>
        </w:rPr>
      </w:pPr>
    </w:p>
    <w:p w:rsidR="003751C8" w:rsidRDefault="003751C8" w:rsidP="003751C8">
      <w:pPr>
        <w:pStyle w:val="a4"/>
        <w:widowControl/>
        <w:numPr>
          <w:ilvl w:val="0"/>
          <w:numId w:val="2"/>
        </w:numPr>
        <w:shd w:val="clear" w:color="auto" w:fill="FFFFFF"/>
        <w:tabs>
          <w:tab w:val="num" w:pos="0"/>
        </w:tabs>
        <w:autoSpaceDE/>
        <w:adjustRightInd/>
        <w:ind w:left="0" w:firstLine="851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Информация является рекламой, если подходит под следующие критерии (</w:t>
      </w:r>
      <w:hyperlink r:id="rId7" w:anchor="block_3" w:history="1">
        <w:r>
          <w:rPr>
            <w:rStyle w:val="a7"/>
            <w:rFonts w:ascii="Times New Roman" w:hAnsi="Times New Roman" w:cs="Times New Roman"/>
            <w:b/>
            <w:i/>
            <w:bdr w:val="none" w:sz="0" w:space="0" w:color="auto" w:frame="1"/>
          </w:rPr>
          <w:t>ст. 3 Закона о рекламе</w:t>
        </w:r>
      </w:hyperlink>
      <w:r>
        <w:rPr>
          <w:rFonts w:ascii="Times New Roman" w:hAnsi="Times New Roman" w:cs="Times New Roman"/>
          <w:b/>
          <w:i/>
        </w:rPr>
        <w:t>):</w:t>
      </w:r>
    </w:p>
    <w:p w:rsidR="003751C8" w:rsidRDefault="003751C8" w:rsidP="003751C8">
      <w:pPr>
        <w:widowControl/>
        <w:numPr>
          <w:ilvl w:val="0"/>
          <w:numId w:val="3"/>
        </w:numPr>
        <w:shd w:val="clear" w:color="auto" w:fill="FFFFFF"/>
        <w:tabs>
          <w:tab w:val="num" w:pos="0"/>
        </w:tabs>
        <w:autoSpaceDE/>
        <w:adjustRightInd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распространенная любым способом, в любой форме и с использованием любых средств;</w:t>
      </w:r>
    </w:p>
    <w:p w:rsidR="003751C8" w:rsidRDefault="003751C8" w:rsidP="003751C8">
      <w:pPr>
        <w:widowControl/>
        <w:numPr>
          <w:ilvl w:val="0"/>
          <w:numId w:val="3"/>
        </w:numPr>
        <w:shd w:val="clear" w:color="auto" w:fill="FFFFFF"/>
        <w:tabs>
          <w:tab w:val="num" w:pos="0"/>
        </w:tabs>
        <w:autoSpaceDE/>
        <w:adjustRightInd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адресована неопределенному кругу лиц;</w:t>
      </w:r>
    </w:p>
    <w:p w:rsidR="003751C8" w:rsidRDefault="003751C8" w:rsidP="003751C8">
      <w:pPr>
        <w:widowControl/>
        <w:numPr>
          <w:ilvl w:val="0"/>
          <w:numId w:val="3"/>
        </w:numPr>
        <w:shd w:val="clear" w:color="auto" w:fill="FFFFFF"/>
        <w:tabs>
          <w:tab w:val="num" w:pos="0"/>
        </w:tabs>
        <w:autoSpaceDE/>
        <w:adjustRightInd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направлена на привлечение внимания к объекту рекламирования, формирование или поддержание интереса к нему и его продвижение на рынке.</w:t>
      </w:r>
    </w:p>
    <w:p w:rsidR="003751C8" w:rsidRDefault="003751C8" w:rsidP="003751C8">
      <w:pPr>
        <w:widowControl/>
        <w:tabs>
          <w:tab w:val="num" w:pos="0"/>
        </w:tabs>
        <w:autoSpaceDE/>
        <w:adjustRightInd/>
        <w:ind w:right="-600" w:firstLine="851"/>
        <w:outlineLvl w:val="1"/>
        <w:rPr>
          <w:rFonts w:ascii="Times New Roman" w:hAnsi="Times New Roman" w:cs="Times New Roman"/>
          <w:b/>
          <w:i/>
          <w:color w:val="000000"/>
        </w:rPr>
      </w:pPr>
    </w:p>
    <w:p w:rsidR="003751C8" w:rsidRDefault="003751C8" w:rsidP="003751C8">
      <w:pPr>
        <w:pStyle w:val="a4"/>
        <w:widowControl/>
        <w:numPr>
          <w:ilvl w:val="0"/>
          <w:numId w:val="2"/>
        </w:numPr>
        <w:tabs>
          <w:tab w:val="num" w:pos="0"/>
        </w:tabs>
        <w:autoSpaceDE/>
        <w:adjustRightInd/>
        <w:ind w:left="0" w:right="-600" w:firstLine="851"/>
        <w:outlineLvl w:val="1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Нельзя рекламировать на информационных ресурсах, предоставленных Исполнителем и/или привлеченными им третьими лицами:</w:t>
      </w:r>
    </w:p>
    <w:p w:rsidR="003751C8" w:rsidRDefault="003751C8" w:rsidP="003751C8">
      <w:pPr>
        <w:widowControl/>
        <w:numPr>
          <w:ilvl w:val="0"/>
          <w:numId w:val="4"/>
        </w:numPr>
        <w:tabs>
          <w:tab w:val="num" w:pos="0"/>
        </w:tabs>
        <w:autoSpaceDE/>
        <w:adjustRightInd/>
        <w:ind w:left="0"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товары, производство и (или) реализация которых запрещены законодательством Российской Федерации. Например: контрафактные товары; услуги регистрации по месту жительства; дипломы;</w:t>
      </w:r>
    </w:p>
    <w:p w:rsidR="003751C8" w:rsidRDefault="003751C8" w:rsidP="003751C8">
      <w:pPr>
        <w:widowControl/>
        <w:numPr>
          <w:ilvl w:val="0"/>
          <w:numId w:val="4"/>
        </w:numPr>
        <w:tabs>
          <w:tab w:val="num" w:pos="0"/>
        </w:tabs>
        <w:autoSpaceDE/>
        <w:adjustRightInd/>
        <w:ind w:left="0"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наркотические вещества, психотропные вещества и их прекурсоры;</w:t>
      </w:r>
    </w:p>
    <w:p w:rsidR="003751C8" w:rsidRDefault="003751C8" w:rsidP="003751C8">
      <w:pPr>
        <w:widowControl/>
        <w:numPr>
          <w:ilvl w:val="0"/>
          <w:numId w:val="4"/>
        </w:numPr>
        <w:tabs>
          <w:tab w:val="num" w:pos="0"/>
        </w:tabs>
        <w:autoSpaceDE/>
        <w:adjustRightInd/>
        <w:ind w:left="0"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взрывчатые вещества и материалы, кроме пиротехнических изделий;</w:t>
      </w:r>
    </w:p>
    <w:p w:rsidR="003751C8" w:rsidRDefault="003751C8" w:rsidP="003751C8">
      <w:pPr>
        <w:widowControl/>
        <w:numPr>
          <w:ilvl w:val="0"/>
          <w:numId w:val="4"/>
        </w:numPr>
        <w:tabs>
          <w:tab w:val="num" w:pos="0"/>
        </w:tabs>
        <w:autoSpaceDE/>
        <w:adjustRightInd/>
        <w:ind w:left="0"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товары и услуги, подлежащие сертификации / лицензированию, при отсутствии необходимых сертификатов / лицензий;</w:t>
      </w:r>
    </w:p>
    <w:p w:rsidR="003751C8" w:rsidRDefault="003751C8" w:rsidP="003751C8">
      <w:pPr>
        <w:widowControl/>
        <w:numPr>
          <w:ilvl w:val="0"/>
          <w:numId w:val="4"/>
        </w:numPr>
        <w:tabs>
          <w:tab w:val="num" w:pos="0"/>
        </w:tabs>
        <w:autoSpaceDE/>
        <w:adjustRightInd/>
        <w:ind w:left="0"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распространение (продажу) дистанционным способом товаров, свободная реализация которых запрещена или ограничена законодательством РФ;</w:t>
      </w:r>
    </w:p>
    <w:p w:rsidR="003751C8" w:rsidRDefault="003751C8" w:rsidP="003751C8">
      <w:pPr>
        <w:widowControl/>
        <w:numPr>
          <w:ilvl w:val="0"/>
          <w:numId w:val="4"/>
        </w:numPr>
        <w:tabs>
          <w:tab w:val="num" w:pos="0"/>
        </w:tabs>
        <w:autoSpaceDE/>
        <w:adjustRightInd/>
        <w:ind w:left="0"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табачные изделия и курительные принадлежности;</w:t>
      </w:r>
    </w:p>
    <w:p w:rsidR="003751C8" w:rsidRDefault="003751C8" w:rsidP="003751C8">
      <w:pPr>
        <w:widowControl/>
        <w:numPr>
          <w:ilvl w:val="0"/>
          <w:numId w:val="4"/>
        </w:numPr>
        <w:tabs>
          <w:tab w:val="num" w:pos="0"/>
        </w:tabs>
        <w:autoSpaceDE/>
        <w:adjustRightInd/>
        <w:ind w:left="0"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медицинские услуги по искусственному прерыванию беременности.</w:t>
      </w:r>
    </w:p>
    <w:p w:rsidR="003751C8" w:rsidRDefault="003751C8" w:rsidP="003751C8">
      <w:pPr>
        <w:widowControl/>
        <w:numPr>
          <w:ilvl w:val="0"/>
          <w:numId w:val="5"/>
        </w:numPr>
        <w:tabs>
          <w:tab w:val="num" w:pos="0"/>
        </w:tabs>
        <w:autoSpaceDE/>
        <w:adjustRightInd/>
        <w:ind w:left="0" w:firstLine="85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оружие;</w:t>
      </w:r>
    </w:p>
    <w:p w:rsidR="003751C8" w:rsidRDefault="003751C8" w:rsidP="003751C8">
      <w:pPr>
        <w:widowControl/>
        <w:numPr>
          <w:ilvl w:val="0"/>
          <w:numId w:val="5"/>
        </w:numPr>
        <w:tabs>
          <w:tab w:val="num" w:pos="0"/>
        </w:tabs>
        <w:autoSpaceDE/>
        <w:adjustRightInd/>
        <w:ind w:left="0" w:firstLine="85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основанные на риске игры и пари, а также их организаторов;</w:t>
      </w:r>
    </w:p>
    <w:p w:rsidR="003751C8" w:rsidRDefault="003751C8" w:rsidP="003751C8">
      <w:pPr>
        <w:widowControl/>
        <w:numPr>
          <w:ilvl w:val="0"/>
          <w:numId w:val="5"/>
        </w:numPr>
        <w:tabs>
          <w:tab w:val="num" w:pos="0"/>
        </w:tabs>
        <w:autoSpaceDE/>
        <w:adjustRightInd/>
        <w:ind w:left="0" w:firstLine="85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алкогольную продукцию.</w:t>
      </w:r>
    </w:p>
    <w:p w:rsidR="003751C8" w:rsidRDefault="003751C8" w:rsidP="003751C8">
      <w:pPr>
        <w:widowControl/>
        <w:numPr>
          <w:ilvl w:val="0"/>
          <w:numId w:val="6"/>
        </w:numPr>
        <w:tabs>
          <w:tab w:val="num" w:pos="0"/>
        </w:tabs>
        <w:autoSpaceDE/>
        <w:adjustRightInd/>
        <w:ind w:left="0" w:firstLine="85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лотереи и стимулирующие мероприятия;</w:t>
      </w:r>
    </w:p>
    <w:p w:rsidR="003751C8" w:rsidRDefault="003751C8" w:rsidP="003751C8">
      <w:pPr>
        <w:widowControl/>
        <w:numPr>
          <w:ilvl w:val="0"/>
          <w:numId w:val="6"/>
        </w:numPr>
        <w:tabs>
          <w:tab w:val="num" w:pos="0"/>
        </w:tabs>
        <w:autoSpaceDE/>
        <w:adjustRightInd/>
        <w:ind w:left="0" w:firstLine="85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лекарства, медицинскую технику;</w:t>
      </w:r>
    </w:p>
    <w:p w:rsidR="003751C8" w:rsidRDefault="003751C8" w:rsidP="003751C8">
      <w:pPr>
        <w:widowControl/>
        <w:numPr>
          <w:ilvl w:val="0"/>
          <w:numId w:val="6"/>
        </w:numPr>
        <w:tabs>
          <w:tab w:val="num" w:pos="0"/>
        </w:tabs>
        <w:autoSpaceDE/>
        <w:adjustRightInd/>
        <w:ind w:left="0" w:firstLine="85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медицинские услуги;</w:t>
      </w:r>
    </w:p>
    <w:p w:rsidR="003751C8" w:rsidRDefault="003751C8" w:rsidP="003751C8">
      <w:pPr>
        <w:widowControl/>
        <w:numPr>
          <w:ilvl w:val="0"/>
          <w:numId w:val="6"/>
        </w:numPr>
        <w:tabs>
          <w:tab w:val="num" w:pos="0"/>
        </w:tabs>
        <w:autoSpaceDE/>
        <w:adjustRightInd/>
        <w:ind w:left="0" w:firstLine="85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БАДы;</w:t>
      </w:r>
    </w:p>
    <w:p w:rsidR="003751C8" w:rsidRDefault="003751C8" w:rsidP="003751C8">
      <w:pPr>
        <w:widowControl/>
        <w:numPr>
          <w:ilvl w:val="0"/>
          <w:numId w:val="6"/>
        </w:numPr>
        <w:tabs>
          <w:tab w:val="num" w:pos="0"/>
        </w:tabs>
        <w:autoSpaceDE/>
        <w:adjustRightInd/>
        <w:ind w:left="0" w:firstLine="85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детское питание;</w:t>
      </w:r>
    </w:p>
    <w:p w:rsidR="003751C8" w:rsidRDefault="003751C8" w:rsidP="003751C8">
      <w:pPr>
        <w:widowControl/>
        <w:numPr>
          <w:ilvl w:val="0"/>
          <w:numId w:val="6"/>
        </w:numPr>
        <w:tabs>
          <w:tab w:val="num" w:pos="0"/>
        </w:tabs>
        <w:autoSpaceDE/>
        <w:adjustRightInd/>
        <w:ind w:left="0" w:firstLine="85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финансовые услуги;</w:t>
      </w:r>
    </w:p>
    <w:p w:rsidR="003751C8" w:rsidRDefault="003751C8" w:rsidP="003751C8">
      <w:pPr>
        <w:widowControl/>
        <w:numPr>
          <w:ilvl w:val="0"/>
          <w:numId w:val="6"/>
        </w:numPr>
        <w:tabs>
          <w:tab w:val="num" w:pos="0"/>
        </w:tabs>
        <w:autoSpaceDE/>
        <w:adjustRightInd/>
        <w:ind w:left="0" w:firstLine="85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ценные бумаги;</w:t>
      </w:r>
    </w:p>
    <w:p w:rsidR="003751C8" w:rsidRDefault="003751C8" w:rsidP="003751C8">
      <w:pPr>
        <w:widowControl/>
        <w:numPr>
          <w:ilvl w:val="0"/>
          <w:numId w:val="6"/>
        </w:numPr>
        <w:tabs>
          <w:tab w:val="num" w:pos="0"/>
        </w:tabs>
        <w:autoSpaceDE/>
        <w:adjustRightInd/>
        <w:ind w:left="0" w:firstLine="85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товары при дистанционном способе их продажи.</w:t>
      </w:r>
    </w:p>
    <w:p w:rsidR="003751C8" w:rsidRDefault="003751C8" w:rsidP="003751C8">
      <w:pPr>
        <w:widowControl/>
        <w:numPr>
          <w:ilvl w:val="0"/>
          <w:numId w:val="6"/>
        </w:numPr>
        <w:tabs>
          <w:tab w:val="num" w:pos="0"/>
        </w:tabs>
        <w:autoSpaceDE/>
        <w:adjustRightInd/>
        <w:ind w:left="0" w:firstLine="85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информационную продукцию, подлежащую классификации в соответствии с требованиями ФЗ от 29 декабря 2010 года N 436-ФЗ «О защите детей от информации, причиняющей вред их здоровью и развитию».</w:t>
      </w:r>
    </w:p>
    <w:p w:rsidR="003751C8" w:rsidRDefault="003751C8" w:rsidP="003751C8">
      <w:pPr>
        <w:widowControl/>
        <w:tabs>
          <w:tab w:val="num" w:pos="0"/>
        </w:tabs>
        <w:autoSpaceDE/>
        <w:adjustRightInd/>
        <w:ind w:right="-600" w:firstLine="851"/>
        <w:outlineLvl w:val="1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4. Требования к содержанию рекламных материалов:</w:t>
      </w:r>
    </w:p>
    <w:p w:rsidR="003751C8" w:rsidRDefault="003751C8" w:rsidP="003751C8">
      <w:pPr>
        <w:widowControl/>
        <w:tabs>
          <w:tab w:val="num" w:pos="0"/>
        </w:tabs>
        <w:autoSpaceDE/>
        <w:adjustRightInd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Рекламные материалы должны соответствовать требованиям действующего законодательства РФ. В частности, Исполнитель не принимает рекламу, которая:</w:t>
      </w:r>
    </w:p>
    <w:p w:rsidR="003751C8" w:rsidRDefault="003751C8" w:rsidP="003751C8">
      <w:pPr>
        <w:widowControl/>
        <w:tabs>
          <w:tab w:val="num" w:pos="0"/>
        </w:tabs>
        <w:autoSpaceDE/>
        <w:adjustRightInd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использует бранные слова, непристойные и оскорбительные образы, сравнения и выражения в отношении пола, расы, национальности, профессии, социальных категорий, возраста, религиозных символов, официальных государственных символов;</w:t>
      </w:r>
    </w:p>
    <w:p w:rsidR="003751C8" w:rsidRDefault="003751C8" w:rsidP="003751C8">
      <w:pPr>
        <w:widowControl/>
        <w:tabs>
          <w:tab w:val="num" w:pos="0"/>
        </w:tabs>
        <w:autoSpaceDE/>
        <w:adjustRightInd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является недобросовестной, недостоверной, вводит потребителя в заблуждение, в том числе:</w:t>
      </w:r>
    </w:p>
    <w:p w:rsidR="003751C8" w:rsidRDefault="003751C8" w:rsidP="003751C8">
      <w:pPr>
        <w:widowControl/>
        <w:numPr>
          <w:ilvl w:val="0"/>
          <w:numId w:val="7"/>
        </w:numPr>
        <w:tabs>
          <w:tab w:val="num" w:pos="0"/>
        </w:tabs>
        <w:autoSpaceDE/>
        <w:adjustRightInd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содержит недостоверные сведения о товаре/услуге,</w:t>
      </w:r>
    </w:p>
    <w:p w:rsidR="003751C8" w:rsidRDefault="003751C8" w:rsidP="003751C8">
      <w:pPr>
        <w:widowControl/>
        <w:numPr>
          <w:ilvl w:val="0"/>
          <w:numId w:val="7"/>
        </w:numPr>
        <w:tabs>
          <w:tab w:val="num" w:pos="0"/>
        </w:tabs>
        <w:autoSpaceDE/>
        <w:adjustRightInd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содержит недостоверные сведения о скидках/акциях/распродажах, об их сроках и правилах,</w:t>
      </w:r>
    </w:p>
    <w:p w:rsidR="003751C8" w:rsidRDefault="003751C8" w:rsidP="003751C8">
      <w:pPr>
        <w:widowControl/>
        <w:numPr>
          <w:ilvl w:val="0"/>
          <w:numId w:val="7"/>
        </w:numPr>
        <w:tabs>
          <w:tab w:val="num" w:pos="0"/>
        </w:tabs>
        <w:autoSpaceDE/>
        <w:adjustRightInd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содержит/имитирует стандартные элементы пользовательского графического интерфейса, не обладающие соответствующими функциональными возможностями непосредственно в рекламном материале,</w:t>
      </w:r>
    </w:p>
    <w:p w:rsidR="003751C8" w:rsidRDefault="003751C8" w:rsidP="003751C8">
      <w:pPr>
        <w:widowControl/>
        <w:numPr>
          <w:ilvl w:val="0"/>
          <w:numId w:val="7"/>
        </w:numPr>
        <w:tabs>
          <w:tab w:val="num" w:pos="0"/>
        </w:tabs>
        <w:autoSpaceDE/>
        <w:adjustRightInd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дает четкого представления о том, кто является источником информации, содержащейся в рекламном сообщении;</w:t>
      </w:r>
    </w:p>
    <w:p w:rsidR="003751C8" w:rsidRDefault="003751C8" w:rsidP="003751C8">
      <w:pPr>
        <w:widowControl/>
        <w:tabs>
          <w:tab w:val="num" w:pos="0"/>
        </w:tabs>
        <w:autoSpaceDE/>
        <w:adjustRightInd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побуждает к совершению противоправных действий и/или призывает к насилию и жестокости;</w:t>
      </w:r>
    </w:p>
    <w:p w:rsidR="003751C8" w:rsidRDefault="003751C8" w:rsidP="003751C8">
      <w:pPr>
        <w:widowControl/>
        <w:tabs>
          <w:tab w:val="num" w:pos="0"/>
        </w:tabs>
        <w:autoSpaceDE/>
        <w:adjustRightInd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представляет собой рекламу товара, реклама которого запрещена данным способом, в данное время или в данном месте.</w:t>
      </w:r>
    </w:p>
    <w:p w:rsidR="003751C8" w:rsidRDefault="003751C8" w:rsidP="003751C8">
      <w:pPr>
        <w:widowControl/>
        <w:tabs>
          <w:tab w:val="num" w:pos="0"/>
        </w:tabs>
        <w:autoSpaceDE/>
        <w:adjustRightInd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Исполнитель не принимает рекламу, связанную с трагическими событиями, если такие объявления направлены на привлечение внимания к соответствующим новостям/публикациям (в т.ч. к шокирующему контенту).</w:t>
      </w:r>
    </w:p>
    <w:p w:rsidR="003751C8" w:rsidRDefault="003751C8" w:rsidP="003751C8">
      <w:pPr>
        <w:widowControl/>
        <w:tabs>
          <w:tab w:val="num" w:pos="0"/>
        </w:tabs>
        <w:autoSpaceDE/>
        <w:adjustRightInd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Текст рекламы должен быть составлен на русском языке.</w:t>
      </w:r>
    </w:p>
    <w:p w:rsidR="003751C8" w:rsidRDefault="003751C8" w:rsidP="003751C8">
      <w:pPr>
        <w:widowControl/>
        <w:tabs>
          <w:tab w:val="num" w:pos="0"/>
        </w:tabs>
        <w:autoSpaceDE/>
        <w:adjustRightInd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Допускается использование в рекламе, наряду с текстом на русском языке, текста на иностранном языке при условии, что данный текст идентичен по своему содержанию и техническому оформлению тексту на русском языке.</w:t>
      </w:r>
    </w:p>
    <w:p w:rsidR="003751C8" w:rsidRDefault="003751C8" w:rsidP="003751C8">
      <w:pPr>
        <w:widowControl/>
        <w:tabs>
          <w:tab w:val="num" w:pos="0"/>
        </w:tabs>
        <w:autoSpaceDE/>
        <w:adjustRightInd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В случае если сайт или иной ресурс (веб-страница, виртуальная визитка), на который ведет ссылка, включенная в рекламу («рекламная ссылка»), составлен на языке, отличающемся от языка рекламного объявления, обязательно наличие информации об этом в тексте рекламы.</w:t>
      </w:r>
    </w:p>
    <w:p w:rsidR="003751C8" w:rsidRDefault="003751C8" w:rsidP="003751C8">
      <w:pPr>
        <w:widowControl/>
        <w:tabs>
          <w:tab w:val="num" w:pos="0"/>
        </w:tabs>
        <w:autoSpaceDE/>
        <w:adjustRightInd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Стоимостные показатели должны быть указаны в рублях.</w:t>
      </w:r>
    </w:p>
    <w:p w:rsidR="003751C8" w:rsidRDefault="003751C8" w:rsidP="003751C8">
      <w:pPr>
        <w:widowControl/>
        <w:tabs>
          <w:tab w:val="num" w:pos="0"/>
        </w:tabs>
        <w:autoSpaceDE/>
        <w:adjustRightInd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Реклама должна соответствовать содержанию той страницы сайта или иного ресурса (веб-страницы, виртуальной визитки), на которую ведет рекламная ссылка. Например, если реклама содержит информацию о скидке, то рекламная ссылка должна вести на ту страницу сайта рекламодателя, где эта скидка явно указана.</w:t>
      </w:r>
    </w:p>
    <w:p w:rsidR="003751C8" w:rsidRDefault="003751C8" w:rsidP="003751C8">
      <w:pPr>
        <w:widowControl/>
        <w:tabs>
          <w:tab w:val="num" w:pos="0"/>
        </w:tabs>
        <w:autoSpaceDE/>
        <w:adjustRightInd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Реклама новостных ресурсов, содержащая информацию о новостной статье, опубликованной на сайте или ином ресурсе (веб-странице, виртуальной визитке) рекламодателя, должна вести на ту страницу сайта или иного ресурса (веб-страницы, виртуальной визитки), где данная статья опубликована. При этом текст рекламного объявления должен соответствовать по смыслу заголовку и содержанию новостной статьи. В случаях когда текст рекламы содержит провокационные заявления, имеет неоднозначную трактовку, может ввести пользователя в заблуждение, </w:t>
      </w:r>
      <w:proofErr w:type="gramStart"/>
      <w:r>
        <w:rPr>
          <w:rFonts w:ascii="Times New Roman" w:hAnsi="Times New Roman" w:cs="Times New Roman"/>
        </w:rPr>
        <w:t>Исполнитель  вправе</w:t>
      </w:r>
      <w:proofErr w:type="gramEnd"/>
      <w:r>
        <w:rPr>
          <w:rFonts w:ascii="Times New Roman" w:hAnsi="Times New Roman" w:cs="Times New Roman"/>
        </w:rPr>
        <w:t xml:space="preserve"> потребовать полного соответствия заголовка статьи тексту рекламы.</w:t>
      </w:r>
    </w:p>
    <w:p w:rsidR="003751C8" w:rsidRDefault="003751C8" w:rsidP="003751C8">
      <w:pPr>
        <w:widowControl/>
        <w:tabs>
          <w:tab w:val="num" w:pos="0"/>
        </w:tabs>
        <w:autoSpaceDE/>
        <w:adjustRightInd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Из текста рекламного объявления должно быть понятно, что оно рекламирует новостную статью или источник, на котором можно ознакомиться со статьей.</w:t>
      </w:r>
    </w:p>
    <w:p w:rsidR="003751C8" w:rsidRDefault="003751C8" w:rsidP="003751C8">
      <w:pPr>
        <w:widowControl/>
        <w:tabs>
          <w:tab w:val="num" w:pos="0"/>
        </w:tabs>
        <w:autoSpaceDE/>
        <w:adjustRightInd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Если заголовки новостей (статей) используются в медийном баннере, то указание на источник должно размещаться на одном слайде с самим заголовком, при этом размер шрифта этого текста должен быть не меньше, чем размер шрифта самого заголовка.</w:t>
      </w:r>
    </w:p>
    <w:p w:rsidR="003751C8" w:rsidRDefault="003751C8" w:rsidP="003751C8">
      <w:pPr>
        <w:widowControl/>
        <w:tabs>
          <w:tab w:val="num" w:pos="0"/>
        </w:tabs>
        <w:autoSpaceDE/>
        <w:adjustRightInd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Использование в рекламе превосходной степени имен прилагательных и/или сведений о преимуществах рекламируемого товара перед находящимися в обороте товарами допускается, если указанная информация подтверждена соответствующими исследованиями (заключениями и т.п.) третьих лиц.</w:t>
      </w:r>
    </w:p>
    <w:p w:rsidR="003751C8" w:rsidRDefault="003751C8" w:rsidP="003751C8">
      <w:pPr>
        <w:widowControl/>
        <w:tabs>
          <w:tab w:val="num" w:pos="0"/>
        </w:tabs>
        <w:autoSpaceDE/>
        <w:adjustRightInd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В рекламных материалах недопустимо использование изображений низкого качества, в том числе:</w:t>
      </w:r>
    </w:p>
    <w:p w:rsidR="003751C8" w:rsidRDefault="003751C8" w:rsidP="003751C8">
      <w:pPr>
        <w:widowControl/>
        <w:tabs>
          <w:tab w:val="num" w:pos="0"/>
        </w:tabs>
        <w:autoSpaceDE/>
        <w:adjustRightInd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Изображений с искажениями и помехами (артефактами) вследствие сжатия файла;</w:t>
      </w:r>
    </w:p>
    <w:p w:rsidR="003751C8" w:rsidRDefault="003751C8" w:rsidP="003751C8">
      <w:pPr>
        <w:widowControl/>
        <w:tabs>
          <w:tab w:val="num" w:pos="0"/>
        </w:tabs>
        <w:autoSpaceDE/>
        <w:adjustRightInd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Изображений с низким разрешением, с низкой четкостью графики и с пикселями.</w:t>
      </w:r>
    </w:p>
    <w:p w:rsidR="003751C8" w:rsidRDefault="003751C8" w:rsidP="003751C8">
      <w:pPr>
        <w:rPr>
          <w:rFonts w:ascii="Times New Roman" w:hAnsi="Times New Roman" w:cs="Times New Roman"/>
          <w:b/>
          <w:sz w:val="24"/>
          <w:szCs w:val="24"/>
        </w:rPr>
      </w:pPr>
    </w:p>
    <w:p w:rsidR="003751C8" w:rsidRDefault="003751C8" w:rsidP="003751C8">
      <w:pPr>
        <w:rPr>
          <w:rFonts w:ascii="Times New Roman" w:hAnsi="Times New Roman" w:cs="Times New Roman"/>
          <w:b/>
          <w:sz w:val="24"/>
          <w:szCs w:val="24"/>
        </w:rPr>
      </w:pPr>
    </w:p>
    <w:p w:rsidR="003751C8" w:rsidRDefault="003751C8" w:rsidP="003751C8">
      <w:pPr>
        <w:pStyle w:val="a4"/>
        <w:ind w:left="0" w:firstLine="567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751C8" w:rsidRDefault="003751C8" w:rsidP="003751C8">
      <w:pPr>
        <w:pStyle w:val="a4"/>
        <w:ind w:left="0" w:firstLine="567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751C8" w:rsidRDefault="003751C8" w:rsidP="003751C8">
      <w:pPr>
        <w:pStyle w:val="a4"/>
        <w:ind w:left="0" w:firstLine="567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751C8" w:rsidRDefault="003751C8" w:rsidP="003751C8">
      <w:pPr>
        <w:pStyle w:val="a4"/>
        <w:ind w:left="0" w:firstLine="567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751C8" w:rsidRDefault="003751C8" w:rsidP="003751C8">
      <w:pPr>
        <w:pStyle w:val="a4"/>
        <w:ind w:left="0" w:firstLine="567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751C8" w:rsidRDefault="003751C8" w:rsidP="003751C8">
      <w:pPr>
        <w:pStyle w:val="a4"/>
        <w:ind w:left="0" w:firstLine="567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751C8" w:rsidRDefault="003751C8" w:rsidP="003751C8">
      <w:pPr>
        <w:pStyle w:val="a4"/>
        <w:ind w:left="0" w:firstLine="567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751C8" w:rsidRDefault="003751C8" w:rsidP="003751C8">
      <w:pPr>
        <w:pStyle w:val="a4"/>
        <w:ind w:left="0" w:firstLine="567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751C8" w:rsidRDefault="003751C8" w:rsidP="003751C8">
      <w:pPr>
        <w:pStyle w:val="a4"/>
        <w:ind w:left="0" w:firstLine="567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751C8" w:rsidRDefault="003751C8" w:rsidP="003751C8">
      <w:pPr>
        <w:pStyle w:val="a4"/>
        <w:ind w:left="0" w:firstLine="567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751C8" w:rsidRDefault="003751C8" w:rsidP="003751C8">
      <w:pPr>
        <w:pStyle w:val="a4"/>
        <w:ind w:left="0" w:firstLine="567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751C8" w:rsidRDefault="003751C8" w:rsidP="003751C8">
      <w:pPr>
        <w:pStyle w:val="a4"/>
        <w:ind w:left="0" w:firstLine="567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751C8" w:rsidRDefault="003751C8" w:rsidP="003751C8">
      <w:pPr>
        <w:pStyle w:val="a4"/>
        <w:ind w:left="0" w:firstLine="567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id="0" w:name="_GoBack"/>
      <w:bookmarkEnd w:id="0"/>
    </w:p>
    <w:sectPr w:rsidR="003751C8" w:rsidSect="003751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5FA8"/>
    <w:multiLevelType w:val="multilevel"/>
    <w:tmpl w:val="13CCD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B709C"/>
    <w:multiLevelType w:val="multilevel"/>
    <w:tmpl w:val="D0E69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D24A22"/>
    <w:multiLevelType w:val="multilevel"/>
    <w:tmpl w:val="8BF0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96767"/>
    <w:multiLevelType w:val="multilevel"/>
    <w:tmpl w:val="2DB8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EE1B57"/>
    <w:multiLevelType w:val="multilevel"/>
    <w:tmpl w:val="25BC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970034"/>
    <w:multiLevelType w:val="multilevel"/>
    <w:tmpl w:val="CC02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16D93"/>
    <w:multiLevelType w:val="multilevel"/>
    <w:tmpl w:val="7A1260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7" w15:restartNumberingAfterBreak="0">
    <w:nsid w:val="704F5882"/>
    <w:multiLevelType w:val="multilevel"/>
    <w:tmpl w:val="59A8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9A"/>
    <w:rsid w:val="003751C8"/>
    <w:rsid w:val="005E4707"/>
    <w:rsid w:val="00D3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3CC65-9903-48A8-88E6-E5ED63E4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C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D32C9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D32C9A"/>
    <w:pPr>
      <w:ind w:left="720"/>
      <w:contextualSpacing/>
    </w:pPr>
  </w:style>
  <w:style w:type="paragraph" w:customStyle="1" w:styleId="a5">
    <w:name w:val="Содержимое таблицы"/>
    <w:basedOn w:val="a"/>
    <w:rsid w:val="00D32C9A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lang w:eastAsia="ar-SA"/>
    </w:rPr>
  </w:style>
  <w:style w:type="table" w:styleId="a6">
    <w:name w:val="Table Grid"/>
    <w:basedOn w:val="a1"/>
    <w:uiPriority w:val="59"/>
    <w:rsid w:val="00D32C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D32C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1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45525/5ac206a89ea76855804609cd950fcaf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45525/b89f3082384f3d024adf2f3a41be9756/" TargetMode="External"/><Relationship Id="rId5" Type="http://schemas.openxmlformats.org/officeDocument/2006/relationships/hyperlink" Target="http://base.garant.ru/40477380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Смыслова Олеся Владимировна</dc:creator>
  <cp:keywords/>
  <dc:description/>
  <cp:lastModifiedBy>Смыслова Олеся Владимировна</cp:lastModifiedBy>
  <cp:revision>2</cp:revision>
  <dcterms:created xsi:type="dcterms:W3CDTF">2023-06-30T15:53:00Z</dcterms:created>
  <dcterms:modified xsi:type="dcterms:W3CDTF">2023-06-30T15:53:00Z</dcterms:modified>
</cp:coreProperties>
</file>